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E" w:rsidRPr="00F44FC1" w:rsidRDefault="0095441E" w:rsidP="0095441E">
      <w:pPr>
        <w:spacing w:before="100" w:beforeAutospacing="1" w:after="100" w:afterAutospacing="1"/>
        <w:ind w:left="0" w:firstLine="0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  <w:r w:rsidRPr="00F44FC1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Revision of TIA-942 standard likely to recommend certain optical connectors</w:t>
      </w:r>
    </w:p>
    <w:p w:rsidR="0095441E" w:rsidRPr="00581307" w:rsidRDefault="0095441E" w:rsidP="0095441E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581307">
        <w:rPr>
          <w:rFonts w:ascii="Arial" w:eastAsia="Times New Roman" w:hAnsi="Arial" w:cs="Arial"/>
          <w:sz w:val="24"/>
          <w:szCs w:val="24"/>
          <w:lang w:eastAsia="en-GB"/>
        </w:rPr>
        <w:t xml:space="preserve">The popular </w:t>
      </w:r>
      <w:r w:rsidRPr="00581307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TIA-942</w:t>
      </w:r>
      <w:r w:rsidRPr="00581307">
        <w:rPr>
          <w:rFonts w:ascii="Arial" w:eastAsia="Times New Roman" w:hAnsi="Arial" w:cs="Arial"/>
          <w:sz w:val="24"/>
          <w:szCs w:val="24"/>
          <w:lang w:eastAsia="en-GB"/>
        </w:rPr>
        <w:t xml:space="preserve"> Telecommunications Infrastructure for Data Centres standard is currently in the early stages of being revised. Per ANSI guidelines, standards must be reaffirmed, withdrawn, or revised every five years. TIA-942 was published in 2005, so its revision cycle is underway. The revised standard will be named TIA-942-A.</w:t>
      </w:r>
    </w:p>
    <w:p w:rsidR="0095441E" w:rsidRPr="00581307" w:rsidRDefault="0095441E" w:rsidP="0095441E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581307">
        <w:rPr>
          <w:rFonts w:ascii="Arial" w:eastAsia="Times New Roman" w:hAnsi="Arial" w:cs="Arial"/>
          <w:sz w:val="24"/>
          <w:szCs w:val="24"/>
          <w:lang w:eastAsia="en-GB"/>
        </w:rPr>
        <w:t xml:space="preserve">In the TIA-942-A some of the changes we can expect to see when 942 </w:t>
      </w:r>
      <w:proofErr w:type="gramStart"/>
      <w:r w:rsidRPr="00581307">
        <w:rPr>
          <w:rFonts w:ascii="Arial" w:eastAsia="Times New Roman" w:hAnsi="Arial" w:cs="Arial"/>
          <w:sz w:val="24"/>
          <w:szCs w:val="24"/>
          <w:lang w:eastAsia="en-GB"/>
        </w:rPr>
        <w:t>becomes</w:t>
      </w:r>
      <w:proofErr w:type="gramEnd"/>
      <w:r w:rsidRPr="00581307">
        <w:rPr>
          <w:rFonts w:ascii="Arial" w:eastAsia="Times New Roman" w:hAnsi="Arial" w:cs="Arial"/>
          <w:sz w:val="24"/>
          <w:szCs w:val="24"/>
          <w:lang w:eastAsia="en-GB"/>
        </w:rPr>
        <w:t xml:space="preserve"> 942-A. Specifically, the already-published ISO/IEC 24764 and/or the CENELEC EN 50173-5 data centre standards may have on the development of TIA-942-A. In addition to horizontal cabling lengths, cabling type recommendations, energy efficiency and the fibre-connector types in the standard.</w:t>
      </w:r>
    </w:p>
    <w:p w:rsidR="0095441E" w:rsidRPr="00581307" w:rsidRDefault="0095441E" w:rsidP="0095441E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581307">
        <w:rPr>
          <w:rFonts w:ascii="Arial" w:eastAsia="Times New Roman" w:hAnsi="Arial" w:cs="Arial"/>
          <w:sz w:val="24"/>
          <w:szCs w:val="24"/>
          <w:lang w:eastAsia="en-GB"/>
        </w:rPr>
        <w:t>Which specifies no particular connectors, ISO/IEC 24764 specifies the following connectors.</w:t>
      </w:r>
    </w:p>
    <w:p w:rsidR="0095441E" w:rsidRPr="00581307" w:rsidRDefault="0095441E" w:rsidP="0095441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581307">
        <w:rPr>
          <w:rFonts w:ascii="Arial" w:eastAsia="Times New Roman" w:hAnsi="Arial" w:cs="Arial"/>
          <w:sz w:val="24"/>
          <w:szCs w:val="24"/>
          <w:lang w:eastAsia="en-GB"/>
        </w:rPr>
        <w:t>LC and MPO for multimode fibre at the EO [equipment outlet] and ENI [external network interface]</w:t>
      </w:r>
    </w:p>
    <w:p w:rsidR="0095441E" w:rsidRPr="00581307" w:rsidRDefault="0095441E" w:rsidP="0095441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581307">
        <w:rPr>
          <w:rFonts w:ascii="Arial" w:eastAsia="Times New Roman" w:hAnsi="Arial" w:cs="Arial"/>
          <w:sz w:val="24"/>
          <w:szCs w:val="24"/>
          <w:lang w:eastAsia="en-GB"/>
        </w:rPr>
        <w:t>LC and MPO for singlemode fibre at the EO</w:t>
      </w:r>
    </w:p>
    <w:p w:rsidR="0095441E" w:rsidRPr="00581307" w:rsidRDefault="0095441E" w:rsidP="0095441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581307">
        <w:rPr>
          <w:rFonts w:ascii="Arial" w:eastAsia="Times New Roman" w:hAnsi="Arial" w:cs="Arial"/>
          <w:sz w:val="24"/>
          <w:szCs w:val="24"/>
          <w:lang w:eastAsia="en-GB"/>
        </w:rPr>
        <w:t>Angled LC connector for singlemode fibre at the ENI</w:t>
      </w:r>
    </w:p>
    <w:p w:rsidR="0095441E" w:rsidRPr="00581307" w:rsidRDefault="0095441E" w:rsidP="0095441E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581307">
        <w:rPr>
          <w:rFonts w:ascii="Arial" w:eastAsia="Times New Roman" w:hAnsi="Arial" w:cs="Arial"/>
          <w:sz w:val="24"/>
          <w:szCs w:val="24"/>
          <w:lang w:eastAsia="en-GB"/>
        </w:rPr>
        <w:t xml:space="preserve">"TIA will probably </w:t>
      </w:r>
      <w:r w:rsidRPr="00581307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recommend</w:t>
      </w:r>
      <w:r w:rsidRPr="00581307">
        <w:rPr>
          <w:rFonts w:ascii="Arial" w:eastAsia="Times New Roman" w:hAnsi="Arial" w:cs="Arial"/>
          <w:sz w:val="24"/>
          <w:szCs w:val="24"/>
          <w:lang w:eastAsia="en-GB"/>
        </w:rPr>
        <w:t xml:space="preserve"> but not </w:t>
      </w:r>
      <w:r w:rsidRPr="00581307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require</w:t>
      </w:r>
      <w:r w:rsidRPr="00581307">
        <w:rPr>
          <w:rFonts w:ascii="Arial" w:eastAsia="Times New Roman" w:hAnsi="Arial" w:cs="Arial"/>
          <w:sz w:val="24"/>
          <w:szCs w:val="24"/>
          <w:lang w:eastAsia="en-GB"/>
        </w:rPr>
        <w:t xml:space="preserve"> the use of LC and MPO connectors." </w:t>
      </w:r>
    </w:p>
    <w:p w:rsidR="0095441E" w:rsidRPr="00581307" w:rsidRDefault="0095441E" w:rsidP="0095441E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581307">
        <w:rPr>
          <w:rFonts w:ascii="Arial" w:eastAsia="Times New Roman" w:hAnsi="Arial" w:cs="Arial"/>
          <w:sz w:val="24"/>
          <w:szCs w:val="24"/>
          <w:lang w:eastAsia="en-GB"/>
        </w:rPr>
        <w:t xml:space="preserve">The LC connector long ago emerged as the victor in a </w:t>
      </w:r>
      <w:r w:rsidRPr="00581307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"connector battle"</w:t>
      </w:r>
      <w:r w:rsidRPr="00581307">
        <w:rPr>
          <w:rFonts w:ascii="Arial" w:eastAsia="Times New Roman" w:hAnsi="Arial" w:cs="Arial"/>
          <w:sz w:val="24"/>
          <w:szCs w:val="24"/>
          <w:lang w:eastAsia="en-GB"/>
        </w:rPr>
        <w:t xml:space="preserve"> that TIA ultimately let the market decide, rather than specifying a preferred connector type. The </w:t>
      </w:r>
      <w:r w:rsidRPr="00581307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MPO has enjoyed significant deployment in data centres</w:t>
      </w:r>
      <w:r w:rsidRPr="00581307">
        <w:rPr>
          <w:rFonts w:ascii="Arial" w:eastAsia="Times New Roman" w:hAnsi="Arial" w:cs="Arial"/>
          <w:sz w:val="24"/>
          <w:szCs w:val="24"/>
          <w:lang w:eastAsia="en-GB"/>
        </w:rPr>
        <w:t xml:space="preserve"> as the array-style connector can accommodate dense connecting fields and its construction allows for parallel-optic transmission of next-generation applications including </w:t>
      </w:r>
      <w:r w:rsidRPr="00581307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40- and 100-Gbit Ethernet</w:t>
      </w:r>
      <w:r w:rsidRPr="0058130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963DD" w:rsidRDefault="00F963DD"/>
    <w:sectPr w:rsidR="00F963DD" w:rsidSect="00F96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3E69"/>
    <w:multiLevelType w:val="multilevel"/>
    <w:tmpl w:val="134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1E"/>
    <w:rsid w:val="006C19BA"/>
    <w:rsid w:val="0095441E"/>
    <w:rsid w:val="00D03475"/>
    <w:rsid w:val="00F9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PWhitehead</dc:creator>
  <cp:lastModifiedBy>PWhitehead</cp:lastModifiedBy>
  <cp:revision>2</cp:revision>
  <dcterms:created xsi:type="dcterms:W3CDTF">2010-06-03T10:34:00Z</dcterms:created>
  <dcterms:modified xsi:type="dcterms:W3CDTF">2010-06-03T10:37:00Z</dcterms:modified>
</cp:coreProperties>
</file>